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E182" w14:textId="6F6F60F9" w:rsidR="002F332E" w:rsidRPr="002F332E" w:rsidRDefault="002F332E" w:rsidP="002F332E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  <w:t>Acceptable Patient Behaviour Policy</w:t>
      </w:r>
    </w:p>
    <w:p w14:paraId="7E5E1E0D" w14:textId="024FC5E3" w:rsidR="002F332E" w:rsidRPr="002F332E" w:rsidRDefault="002F332E" w:rsidP="002F332E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The purpose of this policy is to establish clear expectations for patient behaviour to ensure a safe and respectful environment for all patients, staff, and visitors.</w:t>
      </w:r>
    </w:p>
    <w:p w14:paraId="7BB3D327" w14:textId="76C036FF" w:rsidR="002F332E" w:rsidRPr="002F332E" w:rsidRDefault="002F332E" w:rsidP="002F332E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  <w:t>Acceptable Behaviour</w:t>
      </w:r>
    </w:p>
    <w:p w14:paraId="3CB877E1" w14:textId="190D26BF" w:rsidR="002F332E" w:rsidRPr="002F332E" w:rsidRDefault="002F332E" w:rsidP="002F332E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Patients are expected to always behave in a respectful and courteous manner. This includes:</w:t>
      </w:r>
    </w:p>
    <w:p w14:paraId="0BDBBE32" w14:textId="77777777" w:rsidR="002F332E" w:rsidRPr="002F332E" w:rsidRDefault="002F332E" w:rsidP="002F332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Being polite and considerate to all staff members.</w:t>
      </w:r>
    </w:p>
    <w:p w14:paraId="081C3446" w14:textId="77777777" w:rsidR="002F332E" w:rsidRPr="002F332E" w:rsidRDefault="002F332E" w:rsidP="002F332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Following the instructions of staff members.</w:t>
      </w:r>
    </w:p>
    <w:p w14:paraId="3D0E0612" w14:textId="50BB41E1" w:rsidR="002F332E" w:rsidRPr="002F332E" w:rsidRDefault="002F332E" w:rsidP="002F332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Not being disruptive or noisy.</w:t>
      </w:r>
      <w:r w:rsidR="00251C25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 xml:space="preserve"> We do have reasonable adjustments in place to support patient with protected characteristics or additional needs.</w:t>
      </w:r>
    </w:p>
    <w:p w14:paraId="5E0BB38F" w14:textId="77777777" w:rsidR="002F332E" w:rsidRPr="002F332E" w:rsidRDefault="002F332E" w:rsidP="002F332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Not using profanity or making threats.</w:t>
      </w:r>
    </w:p>
    <w:p w14:paraId="01F458AF" w14:textId="7E85FBB7" w:rsidR="002F332E" w:rsidRDefault="002F332E" w:rsidP="002F332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Not engaging in any behaviour that could endanger themselves or others.</w:t>
      </w:r>
    </w:p>
    <w:p w14:paraId="78911713" w14:textId="77777777" w:rsidR="002F332E" w:rsidRDefault="002F332E" w:rsidP="002F332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To timely inform us of any reasons for not being able to attend an arranged appointments so they can be used for others.</w:t>
      </w:r>
    </w:p>
    <w:p w14:paraId="03E82595" w14:textId="36FDDE57" w:rsidR="002F332E" w:rsidRPr="002F332E" w:rsidRDefault="002F332E" w:rsidP="002F332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To attend appointments at the time arranged and inform us if running late for us to consider reasonable adjustments.</w:t>
      </w:r>
    </w:p>
    <w:p w14:paraId="587DD045" w14:textId="20A7F25B" w:rsidR="002F332E" w:rsidRPr="002F332E" w:rsidRDefault="002F332E" w:rsidP="002F332E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Patients should not perform any covert recording of consultation without consent of the clinicians.</w:t>
      </w:r>
      <w:r w:rsidR="00251C25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 xml:space="preserve"> If you need to record consultation to help your needs then please inform reception team and the doctor before starting the recording as courtesy. </w:t>
      </w:r>
    </w:p>
    <w:p w14:paraId="15FADBFD" w14:textId="298CCBE5" w:rsidR="002F332E" w:rsidRPr="002F332E" w:rsidRDefault="002F332E" w:rsidP="002F332E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  <w:t>Unacceptable Behavio</w:t>
      </w:r>
      <w:r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  <w:t>ur</w:t>
      </w:r>
    </w:p>
    <w:p w14:paraId="53D6250B" w14:textId="3EA9A622" w:rsidR="002F332E" w:rsidRPr="002F332E" w:rsidRDefault="002F332E" w:rsidP="002F332E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The following behaviours are not acceptable and will not be tolerated:</w:t>
      </w:r>
    </w:p>
    <w:p w14:paraId="59580750" w14:textId="77777777" w:rsidR="002F332E" w:rsidRPr="002F332E" w:rsidRDefault="002F332E" w:rsidP="002F332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Violence, threats of violence, or intimidation.</w:t>
      </w:r>
    </w:p>
    <w:p w14:paraId="211D6C9E" w14:textId="77777777" w:rsidR="002F332E" w:rsidRPr="002F332E" w:rsidRDefault="002F332E" w:rsidP="002F332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Harassment, including sexual harassment.</w:t>
      </w:r>
    </w:p>
    <w:p w14:paraId="00DCBA1A" w14:textId="77777777" w:rsidR="002F332E" w:rsidRPr="002F332E" w:rsidRDefault="002F332E" w:rsidP="002F332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Theft or vandalism.</w:t>
      </w:r>
    </w:p>
    <w:p w14:paraId="2EDC1C9C" w14:textId="1AED1BBD" w:rsidR="002F332E" w:rsidRPr="002F332E" w:rsidRDefault="002F332E" w:rsidP="002F332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Disruptive or noisy behaviour.</w:t>
      </w:r>
      <w:r w:rsidR="00251C25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 xml:space="preserve"> We have reasonable adjustments in place to support patient with protected characteristics or additional needs. </w:t>
      </w:r>
    </w:p>
    <w:p w14:paraId="4D426A1C" w14:textId="77777777" w:rsidR="002F332E" w:rsidRPr="002F332E" w:rsidRDefault="002F332E" w:rsidP="002F332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Use of profanity or other offensive language.</w:t>
      </w:r>
    </w:p>
    <w:p w14:paraId="07ED868F" w14:textId="77777777" w:rsidR="002F332E" w:rsidRPr="002F332E" w:rsidRDefault="002F332E" w:rsidP="002F332E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Failure to follow the instructions of staff members.</w:t>
      </w:r>
    </w:p>
    <w:p w14:paraId="3E4FD798" w14:textId="7A9D6172" w:rsidR="002F332E" w:rsidRPr="002F332E" w:rsidRDefault="002F332E" w:rsidP="002F332E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  <w:lastRenderedPageBreak/>
        <w:t>Consequences of Unacceptable Behaviour</w:t>
      </w:r>
    </w:p>
    <w:p w14:paraId="180EAC2D" w14:textId="00862263" w:rsidR="002F332E" w:rsidRPr="002F332E" w:rsidRDefault="002F332E" w:rsidP="002F332E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Patients who engage in unacceptable behaviour may be subject to the following consequences:</w:t>
      </w:r>
    </w:p>
    <w:p w14:paraId="05EFF88B" w14:textId="77777777" w:rsidR="002F332E" w:rsidRPr="002F332E" w:rsidRDefault="002F332E" w:rsidP="002F332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Verbal warning.</w:t>
      </w:r>
    </w:p>
    <w:p w14:paraId="621E96D4" w14:textId="77777777" w:rsidR="002F332E" w:rsidRPr="002F332E" w:rsidRDefault="002F332E" w:rsidP="002F332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Written warning.</w:t>
      </w:r>
    </w:p>
    <w:p w14:paraId="4A8D34E8" w14:textId="77777777" w:rsidR="002F332E" w:rsidRPr="002F332E" w:rsidRDefault="002F332E" w:rsidP="002F332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Suspension of treatment.</w:t>
      </w:r>
    </w:p>
    <w:p w14:paraId="263385B8" w14:textId="343893A6" w:rsidR="002F332E" w:rsidRPr="002F332E" w:rsidRDefault="002F332E" w:rsidP="002F332E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 xml:space="preserve">Removal from practice patient registration list. </w:t>
      </w:r>
    </w:p>
    <w:p w14:paraId="219DAABA" w14:textId="4518CFBF" w:rsidR="002F332E" w:rsidRPr="002F332E" w:rsidRDefault="002F332E" w:rsidP="002F332E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lang w:eastAsia="en-GB"/>
          <w14:ligatures w14:val="none"/>
        </w:rPr>
        <w:t>Reporting Unacceptable Behaviour</w:t>
      </w:r>
    </w:p>
    <w:p w14:paraId="38AB74F7" w14:textId="0A441EF7" w:rsidR="002F332E" w:rsidRPr="002F332E" w:rsidRDefault="002F332E" w:rsidP="002F332E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If you witness any unacceptable behaviour, please report it to a staff member immediately. All reports of unacceptable behaviour will be investigated thoroughly.</w:t>
      </w:r>
    </w:p>
    <w:p w14:paraId="24B307F1" w14:textId="77777777" w:rsidR="002F332E" w:rsidRPr="002F332E" w:rsidRDefault="002F332E" w:rsidP="002F332E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</w:pPr>
      <w:r w:rsidRPr="002F332E">
        <w:rPr>
          <w:rFonts w:ascii="Arial" w:eastAsia="Times New Roman" w:hAnsi="Arial" w:cs="Arial"/>
          <w:color w:val="1F1F1F"/>
          <w:kern w:val="0"/>
          <w:sz w:val="24"/>
          <w:szCs w:val="24"/>
          <w:lang w:eastAsia="en-GB"/>
          <w14:ligatures w14:val="none"/>
        </w:rPr>
        <w:t>Thank you for your cooperation in helping to create a safe and respectful environment for all patients, staff, and visitors.</w:t>
      </w:r>
    </w:p>
    <w:p w14:paraId="63A3C3F3" w14:textId="77777777" w:rsidR="00B41E8B" w:rsidRDefault="00B41E8B"/>
    <w:sectPr w:rsidR="00B41E8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E938" w14:textId="77777777" w:rsidR="001A77E4" w:rsidRDefault="001A77E4" w:rsidP="001A77E4">
      <w:pPr>
        <w:spacing w:after="0" w:line="240" w:lineRule="auto"/>
      </w:pPr>
      <w:r>
        <w:separator/>
      </w:r>
    </w:p>
  </w:endnote>
  <w:endnote w:type="continuationSeparator" w:id="0">
    <w:p w14:paraId="761BA792" w14:textId="77777777" w:rsidR="001A77E4" w:rsidRDefault="001A77E4" w:rsidP="001A7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29BE" w14:textId="77777777" w:rsidR="001A77E4" w:rsidRDefault="001A77E4" w:rsidP="001A77E4">
      <w:pPr>
        <w:spacing w:after="0" w:line="240" w:lineRule="auto"/>
      </w:pPr>
      <w:r>
        <w:separator/>
      </w:r>
    </w:p>
  </w:footnote>
  <w:footnote w:type="continuationSeparator" w:id="0">
    <w:p w14:paraId="2BC37C77" w14:textId="77777777" w:rsidR="001A77E4" w:rsidRDefault="001A77E4" w:rsidP="001A7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3D9E" w14:textId="4E28D1B6" w:rsidR="001A77E4" w:rsidRDefault="001A77E4" w:rsidP="001A77E4">
    <w:pPr>
      <w:pStyle w:val="Header"/>
      <w:jc w:val="center"/>
    </w:pPr>
    <w:r>
      <w:rPr>
        <w:noProof/>
      </w:rPr>
      <w:drawing>
        <wp:inline distT="0" distB="0" distL="0" distR="0" wp14:anchorId="0F021F3E" wp14:editId="5F75451E">
          <wp:extent cx="2390775" cy="1085850"/>
          <wp:effectExtent l="0" t="0" r="9525" b="0"/>
          <wp:docPr id="1" name="Picture 7" descr="A logo for a surgery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A logo for a surgery company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63AF"/>
    <w:multiLevelType w:val="multilevel"/>
    <w:tmpl w:val="E080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B16BA"/>
    <w:multiLevelType w:val="multilevel"/>
    <w:tmpl w:val="361E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9391F"/>
    <w:multiLevelType w:val="multilevel"/>
    <w:tmpl w:val="324A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4350D"/>
    <w:multiLevelType w:val="hybridMultilevel"/>
    <w:tmpl w:val="05BA2694"/>
    <w:lvl w:ilvl="0" w:tplc="771C0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8D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EC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46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E3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661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AC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624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BC0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67447F9"/>
    <w:multiLevelType w:val="hybridMultilevel"/>
    <w:tmpl w:val="CBB6ADF0"/>
    <w:lvl w:ilvl="0" w:tplc="6F3A8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4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2AC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D6A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A9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E8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6EA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C20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A5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D090944"/>
    <w:multiLevelType w:val="hybridMultilevel"/>
    <w:tmpl w:val="6BB2F17E"/>
    <w:lvl w:ilvl="0" w:tplc="1700B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AB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4D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7024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949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87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800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64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906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4817239">
    <w:abstractNumId w:val="0"/>
  </w:num>
  <w:num w:numId="2" w16cid:durableId="580025024">
    <w:abstractNumId w:val="1"/>
  </w:num>
  <w:num w:numId="3" w16cid:durableId="2094888898">
    <w:abstractNumId w:val="2"/>
  </w:num>
  <w:num w:numId="4" w16cid:durableId="1216888322">
    <w:abstractNumId w:val="5"/>
  </w:num>
  <w:num w:numId="5" w16cid:durableId="128281039">
    <w:abstractNumId w:val="3"/>
  </w:num>
  <w:num w:numId="6" w16cid:durableId="1064910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2E"/>
    <w:rsid w:val="001A77E4"/>
    <w:rsid w:val="00251C25"/>
    <w:rsid w:val="002F332E"/>
    <w:rsid w:val="005C6D27"/>
    <w:rsid w:val="00B41E8B"/>
    <w:rsid w:val="00D1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E161"/>
  <w15:chartTrackingRefBased/>
  <w15:docId w15:val="{84CFA000-E9E3-4720-88C0-8E6AE433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E4"/>
  </w:style>
  <w:style w:type="paragraph" w:styleId="Footer">
    <w:name w:val="footer"/>
    <w:basedOn w:val="Normal"/>
    <w:link w:val="FooterChar"/>
    <w:uiPriority w:val="99"/>
    <w:unhideWhenUsed/>
    <w:rsid w:val="001A77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8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1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4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SHEKHAWAT, Satpal (THE KIRTON LINDSEY AND SCOTTER SURGERY)</dc:creator>
  <cp:keywords/>
  <dc:description/>
  <cp:lastModifiedBy>GRANT, Stephanie (THE KIRTON LINDSEY AND SCOTTER SURGERY)</cp:lastModifiedBy>
  <cp:revision>2</cp:revision>
  <dcterms:created xsi:type="dcterms:W3CDTF">2023-12-08T09:53:00Z</dcterms:created>
  <dcterms:modified xsi:type="dcterms:W3CDTF">2023-12-08T09:53:00Z</dcterms:modified>
</cp:coreProperties>
</file>