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F763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Policy on How to Book GP Appointments</w:t>
      </w:r>
    </w:p>
    <w:p w14:paraId="7CD95F30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Purpose</w:t>
      </w:r>
    </w:p>
    <w:p w14:paraId="3A25A68E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The purpose of this policy is to ensure that patients </w:t>
      </w:r>
      <w:proofErr w:type="gramStart"/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are able to</w:t>
      </w:r>
      <w:proofErr w:type="gramEnd"/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book GP appointments in a timely and efficient manner.</w:t>
      </w:r>
    </w:p>
    <w:p w14:paraId="517361A3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Policy</w:t>
      </w:r>
    </w:p>
    <w:p w14:paraId="52759211" w14:textId="3BA82633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Patients can book 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routine 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GP appointments in the following ways:</w:t>
      </w:r>
    </w:p>
    <w:p w14:paraId="3078EB6C" w14:textId="028EC819" w:rsidR="00416DED" w:rsidRPr="00416DED" w:rsidRDefault="00416DED" w:rsidP="00416DE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By phone: Patients can call the surgery and book an appointment over the phone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, any time between 8 am and 6:30 pm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.</w:t>
      </w:r>
    </w:p>
    <w:p w14:paraId="29EC55CB" w14:textId="5512302D" w:rsidR="00416DED" w:rsidRPr="00416DED" w:rsidRDefault="00416DED" w:rsidP="00416DE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In person: Patients can 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come to the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GP surgery in person and book an appointment with the receptionist.</w:t>
      </w:r>
    </w:p>
    <w:p w14:paraId="6AA41221" w14:textId="0C8FC70E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Urgent/same day appointments</w:t>
      </w:r>
    </w:p>
    <w:p w14:paraId="33585D79" w14:textId="47070066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If a patient needs to see a GP urgently, they should call their GP surgery immediately. The receptionist will as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k some questions to help our doctors triage your appointment based on clinical urgency. 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Our Duty Doctor will triage all urgent requests and speak to patients to help resolve clinical need on telephone or booking you to be assessed in person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. </w:t>
      </w:r>
    </w:p>
    <w:p w14:paraId="6006AA7F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Cancellations</w:t>
      </w:r>
    </w:p>
    <w:p w14:paraId="7AC7A52C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Patients are asked to cancel their appointments as soon as possible if they are unable to attend. This will help to ensure that other patients who need to see a GP are able to get an appointment.</w:t>
      </w:r>
    </w:p>
    <w:p w14:paraId="58187D6C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Exceptions</w:t>
      </w:r>
    </w:p>
    <w:p w14:paraId="3E907C90" w14:textId="71C5861D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There may be some circumstances where patients are unable to book a GP appointment in the usual way. For example, patients who are deaf or hard of hearing may be able to book an appointment by using a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n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online triage tool or asking a representative to call and book the appointment on their behalf.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Patients who are unable to speak English may be able to book 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lastRenderedPageBreak/>
        <w:t>an appointment through an interpreter</w:t>
      </w:r>
      <w:r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or use online triage tool called AccuRx</w:t>
      </w: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.</w:t>
      </w:r>
    </w:p>
    <w:p w14:paraId="48078278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Feedback</w:t>
      </w:r>
    </w:p>
    <w:p w14:paraId="63250D7C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Patients are encouraged to provide feedback on the GP appointment booking system. This feedback will be used to improve the system and make it easier for patients to book appointments.</w:t>
      </w:r>
    </w:p>
    <w:p w14:paraId="1F832A5C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Contact</w:t>
      </w:r>
    </w:p>
    <w:p w14:paraId="05FCDCDF" w14:textId="77777777" w:rsidR="00416DED" w:rsidRPr="00416DED" w:rsidRDefault="00416DED" w:rsidP="00416DE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416DED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If you have any questions about this policy, please contact your GP surgery.</w:t>
      </w:r>
    </w:p>
    <w:p w14:paraId="6664EDC0" w14:textId="77777777" w:rsidR="00B41E8B" w:rsidRDefault="00B41E8B"/>
    <w:sectPr w:rsidR="00B41E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C54B" w14:textId="77777777" w:rsidR="00C61D4A" w:rsidRDefault="00C61D4A" w:rsidP="00C61D4A">
      <w:pPr>
        <w:spacing w:after="0" w:line="240" w:lineRule="auto"/>
      </w:pPr>
      <w:r>
        <w:separator/>
      </w:r>
    </w:p>
  </w:endnote>
  <w:endnote w:type="continuationSeparator" w:id="0">
    <w:p w14:paraId="4198BC8D" w14:textId="77777777" w:rsidR="00C61D4A" w:rsidRDefault="00C61D4A" w:rsidP="00C6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F073" w14:textId="7512A943" w:rsidR="00DC48C5" w:rsidRPr="00DC48C5" w:rsidRDefault="00DC48C5">
    <w:pPr>
      <w:pStyle w:val="Footer"/>
      <w:rPr>
        <w:lang w:val="en-US"/>
      </w:rPr>
    </w:pPr>
    <w:r>
      <w:rPr>
        <w:lang w:val="en-US"/>
      </w:rPr>
      <w:t xml:space="preserve">Dec 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7E8F" w14:textId="77777777" w:rsidR="00C61D4A" w:rsidRDefault="00C61D4A" w:rsidP="00C61D4A">
      <w:pPr>
        <w:spacing w:after="0" w:line="240" w:lineRule="auto"/>
      </w:pPr>
      <w:r>
        <w:separator/>
      </w:r>
    </w:p>
  </w:footnote>
  <w:footnote w:type="continuationSeparator" w:id="0">
    <w:p w14:paraId="0F26EE6C" w14:textId="77777777" w:rsidR="00C61D4A" w:rsidRDefault="00C61D4A" w:rsidP="00C6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3E75" w14:textId="7C973050" w:rsidR="00C61D4A" w:rsidRDefault="00C61D4A" w:rsidP="00C61D4A">
    <w:pPr>
      <w:pStyle w:val="Header"/>
      <w:jc w:val="center"/>
    </w:pPr>
    <w:r>
      <w:rPr>
        <w:noProof/>
      </w:rPr>
      <w:drawing>
        <wp:inline distT="0" distB="0" distL="0" distR="0" wp14:anchorId="4F25785B" wp14:editId="6B87084F">
          <wp:extent cx="2390775" cy="1085850"/>
          <wp:effectExtent l="0" t="0" r="9525" b="0"/>
          <wp:docPr id="1" name="Picture 7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logo for a surgery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9CF"/>
    <w:multiLevelType w:val="multilevel"/>
    <w:tmpl w:val="FA5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31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ED"/>
    <w:rsid w:val="00416DED"/>
    <w:rsid w:val="005C6D27"/>
    <w:rsid w:val="00B41E8B"/>
    <w:rsid w:val="00C61D4A"/>
    <w:rsid w:val="00D149EC"/>
    <w:rsid w:val="00D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0E85"/>
  <w15:chartTrackingRefBased/>
  <w15:docId w15:val="{F80FD178-698F-4FB7-90F9-D0C31238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DE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4A"/>
  </w:style>
  <w:style w:type="paragraph" w:styleId="Footer">
    <w:name w:val="footer"/>
    <w:basedOn w:val="Normal"/>
    <w:link w:val="FooterChar"/>
    <w:uiPriority w:val="99"/>
    <w:unhideWhenUsed/>
    <w:rsid w:val="00C6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SHEKHAWAT, Satpal (THE KIRTON LINDSEY AND SCOTTER SURGERY)</dc:creator>
  <cp:keywords/>
  <dc:description/>
  <cp:lastModifiedBy>GRANT, Stephanie (THE KIRTON LINDSEY AND SCOTTER SURGERY)</cp:lastModifiedBy>
  <cp:revision>3</cp:revision>
  <dcterms:created xsi:type="dcterms:W3CDTF">2023-12-08T10:05:00Z</dcterms:created>
  <dcterms:modified xsi:type="dcterms:W3CDTF">2023-12-08T10:06:00Z</dcterms:modified>
</cp:coreProperties>
</file>